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A1" w:rsidRDefault="00E058A1" w:rsidP="00E058A1">
      <w:pPr>
        <w:rPr>
          <w:b/>
          <w:sz w:val="21"/>
          <w:szCs w:val="21"/>
        </w:rPr>
      </w:pPr>
      <w:bookmarkStart w:id="0" w:name="_GoBack"/>
      <w:bookmarkEnd w:id="0"/>
      <w:r>
        <w:rPr>
          <w:b/>
          <w:noProof/>
          <w:sz w:val="21"/>
          <w:szCs w:val="21"/>
          <w:lang w:eastAsia="ru-RU"/>
        </w:rPr>
        <w:drawing>
          <wp:inline distT="0" distB="0" distL="0" distR="0" wp14:anchorId="7407E0E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75F7">
        <w:rPr>
          <w:b/>
          <w:sz w:val="21"/>
          <w:szCs w:val="21"/>
        </w:rPr>
        <w:t xml:space="preserve">              </w:t>
      </w:r>
    </w:p>
    <w:p w:rsidR="00E058A1" w:rsidRPr="00E058A1" w:rsidRDefault="00756D57" w:rsidP="00E058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6D57">
        <w:rPr>
          <w:rFonts w:ascii="Times New Roman" w:hAnsi="Times New Roman" w:cs="Times New Roman"/>
          <w:b/>
          <w:sz w:val="28"/>
          <w:szCs w:val="28"/>
        </w:rPr>
        <w:t>0</w:t>
      </w:r>
      <w:r w:rsidR="002F6F9F">
        <w:rPr>
          <w:rFonts w:ascii="Times New Roman" w:hAnsi="Times New Roman" w:cs="Times New Roman"/>
          <w:b/>
          <w:sz w:val="28"/>
          <w:szCs w:val="28"/>
        </w:rPr>
        <w:t>3</w:t>
      </w:r>
      <w:r w:rsidRPr="00756D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2F6F9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.2023</w:t>
      </w:r>
      <w:r w:rsidR="00E575F7" w:rsidRPr="00E058A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E56CE" w:rsidRPr="00265511" w:rsidRDefault="00E575F7" w:rsidP="00E058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1"/>
          <w:szCs w:val="21"/>
        </w:rPr>
        <w:t xml:space="preserve">                                </w:t>
      </w:r>
      <w:r w:rsidR="0045586C">
        <w:rPr>
          <w:b/>
          <w:sz w:val="21"/>
          <w:szCs w:val="21"/>
        </w:rPr>
        <w:t xml:space="preserve">  </w:t>
      </w:r>
    </w:p>
    <w:p w:rsidR="00265511" w:rsidRPr="00265511" w:rsidRDefault="00265511" w:rsidP="00E058A1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11">
        <w:rPr>
          <w:rFonts w:ascii="Times New Roman" w:hAnsi="Times New Roman" w:cs="Times New Roman"/>
          <w:b/>
          <w:sz w:val="28"/>
          <w:szCs w:val="28"/>
        </w:rPr>
        <w:t>Сохранение пунктов государственной геодезической сети – общая задача граждан и государства</w:t>
      </w:r>
    </w:p>
    <w:p w:rsidR="0048092E" w:rsidRDefault="0048092E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Росреестра по Самарской области проведена работа по установлению охранных зон 2987 пунктов государственной геодезической сети, государственной нивелирной сети и государственной гравиметрической сети, расположенных на территории Самарской области. </w:t>
      </w:r>
    </w:p>
    <w:p w:rsidR="000E56CE" w:rsidRPr="00262030" w:rsidRDefault="00135CAA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положениями Федерального закона «О государственной реги</w:t>
      </w:r>
      <w:r w:rsidR="00265511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трации недвижимости» геодезической основой Единого государственного реестра недвижим</w:t>
      </w:r>
      <w:r w:rsidR="00265511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являются государственные геодезические сети.  </w:t>
      </w:r>
      <w:r w:rsidR="00012D95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Геодезической сетью называют систему закрепл</w:t>
      </w:r>
      <w:r w:rsidR="00265511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12D95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нных на местности точек земной поверхности, положение которых определено в общей для них системе координат и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D95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высо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="00012D95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5CAA" w:rsidRPr="00262030" w:rsidRDefault="0059522B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Национальные геодезические сети </w:t>
      </w:r>
      <w:r w:rsidR="00135CAA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одразделяются на три вида:</w:t>
      </w:r>
      <w:r w:rsidR="00265511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 геодезическую сеть, государственную нивелирную сеть и государственную гравиметрическую сеть</w:t>
      </w:r>
      <w:r w:rsidR="00265511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5CAA" w:rsidRPr="00262030" w:rsidRDefault="00012D95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геодезические сети всех трех видов строятся раздельно, но они тесно взаимосвязаны между собой и дополняют одна другую. Отдельные пункты могут быть общими для всех трех вид</w:t>
      </w:r>
      <w:r w:rsidR="00265511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сетей, что позволяет более эффективно решать многие задачи геодезии, геодинамики и т.п. </w:t>
      </w:r>
    </w:p>
    <w:p w:rsidR="00135CAA" w:rsidRPr="00262030" w:rsidRDefault="00135CAA" w:rsidP="00E058A1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2030">
        <w:rPr>
          <w:color w:val="000000" w:themeColor="text1"/>
          <w:sz w:val="28"/>
          <w:szCs w:val="28"/>
        </w:rPr>
        <w:t xml:space="preserve">Центры (подземная часть) геодезических пунктов изготавливаются в виде железобетонных пилонов, свай, металлических или асбоцементных труб, заполненных бетоном. В верхней части центров цементируются или </w:t>
      </w:r>
      <w:r w:rsidRPr="00262030">
        <w:rPr>
          <w:color w:val="000000" w:themeColor="text1"/>
          <w:sz w:val="28"/>
          <w:szCs w:val="28"/>
        </w:rPr>
        <w:lastRenderedPageBreak/>
        <w:t>привариваются специальные чугунные или бронзовые марки.</w:t>
      </w:r>
      <w:r w:rsidR="003C2093" w:rsidRPr="00262030">
        <w:rPr>
          <w:color w:val="000000" w:themeColor="text1"/>
          <w:sz w:val="28"/>
          <w:szCs w:val="28"/>
        </w:rPr>
        <w:t xml:space="preserve"> В</w:t>
      </w:r>
      <w:r w:rsidRPr="00262030">
        <w:rPr>
          <w:color w:val="000000" w:themeColor="text1"/>
          <w:sz w:val="28"/>
          <w:szCs w:val="28"/>
        </w:rPr>
        <w:t>ыше земли над центрами геодезических пунктов</w:t>
      </w:r>
      <w:r w:rsidR="003C2093" w:rsidRPr="00262030">
        <w:rPr>
          <w:color w:val="000000" w:themeColor="text1"/>
          <w:sz w:val="28"/>
          <w:szCs w:val="28"/>
        </w:rPr>
        <w:t xml:space="preserve"> устанавливаются наружные знаки, которые </w:t>
      </w:r>
      <w:r w:rsidRPr="00262030">
        <w:rPr>
          <w:color w:val="000000" w:themeColor="text1"/>
          <w:sz w:val="28"/>
          <w:szCs w:val="28"/>
        </w:rPr>
        <w:t>служат для обозначения и опознавания пунктов на местности в целях использования их для производства геодезических измерений. Наружные знаки представляют собой металлические, деревянные или бетонные (каменные) сооружения – пирамиды, сигналы, туры.</w:t>
      </w:r>
    </w:p>
    <w:p w:rsidR="00135CAA" w:rsidRPr="00262030" w:rsidRDefault="003C2093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265511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ольшинство пунктов </w:t>
      </w:r>
      <w:r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национальных геодезических сетей </w:t>
      </w:r>
      <w:r w:rsidR="00265511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заложены в</w:t>
      </w:r>
      <w:r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первой половине </w:t>
      </w:r>
      <w:r w:rsidR="00265511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прошлого века, и с каждым годом их становится вс</w:t>
      </w:r>
      <w:r w:rsidR="00E05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65511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меньше, так как значительное количество пунктов повреждается или уничтожается. 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2093" w:rsidRPr="00262030" w:rsidRDefault="00A40623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мер, направленных на со</w:t>
      </w:r>
      <w:r w:rsidR="003C2093"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</w:rPr>
        <w:t>ранение пунктов государственной геодезической сети является</w:t>
      </w:r>
      <w:r w:rsidR="000A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установление ее охранной зоны. </w:t>
      </w:r>
      <w:r w:rsidR="003C2093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Охранные зоны устанавливаются для всех видов пунктов. Порядок установления, изменения или прекращения существования охранных зон пунктов регламентируется Правительством Российской Федерации. </w:t>
      </w:r>
    </w:p>
    <w:p w:rsidR="003C2093" w:rsidRPr="00262030" w:rsidRDefault="00C45E2D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203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Охранная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6203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зона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C2093" w:rsidRPr="00262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геодезического пункта 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представляет собой квадрат со сторонами 4 метра, ориентированными по сторонам света, в центре которого непосредственно находится центр </w:t>
      </w:r>
      <w:r w:rsidRPr="0026203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пункта</w:t>
      </w:r>
      <w:r w:rsidRPr="00262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C2093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Границы охранных зон пунктов государственной геодезической сети и государственной нивелирной сети, центры которых размещаются в конструктивных элементах зданий (строений, сооружений), информация о контурах которых содержится в Е</w:t>
      </w:r>
      <w:r w:rsidR="00A330F6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ГРН</w:t>
      </w:r>
      <w:r w:rsidR="003C2093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пунктов государственной гравиметрической сети, размещенных в подвалах зданий (строений, сооружений), информация о контурах которых содержится в Е</w:t>
      </w:r>
      <w:r w:rsidR="00A330F6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ГРН</w:t>
      </w:r>
      <w:r w:rsidR="003C2093" w:rsidRPr="00262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определяются размерами, совпадающими с контуром указанных зданий (строений, сооружений).</w:t>
      </w:r>
    </w:p>
    <w:p w:rsidR="00A330F6" w:rsidRPr="00262030" w:rsidRDefault="003C2093" w:rsidP="00E058A1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2030">
        <w:rPr>
          <w:color w:val="000000" w:themeColor="text1"/>
          <w:sz w:val="28"/>
          <w:szCs w:val="28"/>
        </w:rPr>
        <w:t>Сведения о всех охранных зонах внесены в Единый государственный реестр недвижимости</w:t>
      </w:r>
      <w:r w:rsidR="00A330F6" w:rsidRPr="00262030">
        <w:rPr>
          <w:color w:val="000000" w:themeColor="text1"/>
          <w:sz w:val="28"/>
          <w:szCs w:val="28"/>
        </w:rPr>
        <w:t>.</w:t>
      </w:r>
    </w:p>
    <w:p w:rsidR="00A330F6" w:rsidRPr="00262030" w:rsidRDefault="00A330F6" w:rsidP="00E058A1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2030">
        <w:rPr>
          <w:color w:val="000000" w:themeColor="text1"/>
          <w:sz w:val="28"/>
          <w:szCs w:val="28"/>
        </w:rPr>
        <w:t>Сведения о нахождении на земельном участке охранной зоны пункта ГГС со</w:t>
      </w:r>
      <w:r w:rsidR="00333A1C">
        <w:rPr>
          <w:color w:val="000000" w:themeColor="text1"/>
          <w:sz w:val="28"/>
          <w:szCs w:val="28"/>
        </w:rPr>
        <w:t>д</w:t>
      </w:r>
      <w:r w:rsidRPr="00262030">
        <w:rPr>
          <w:color w:val="000000" w:themeColor="text1"/>
          <w:sz w:val="28"/>
          <w:szCs w:val="28"/>
        </w:rPr>
        <w:t>ержатся в выписке ЕГРН на земельный участок</w:t>
      </w:r>
      <w:r w:rsidR="00333A1C">
        <w:rPr>
          <w:color w:val="000000" w:themeColor="text1"/>
          <w:sz w:val="28"/>
          <w:szCs w:val="28"/>
        </w:rPr>
        <w:t xml:space="preserve">. </w:t>
      </w:r>
      <w:r w:rsidRPr="00262030">
        <w:rPr>
          <w:color w:val="000000" w:themeColor="text1"/>
          <w:sz w:val="28"/>
          <w:szCs w:val="28"/>
        </w:rPr>
        <w:t xml:space="preserve">Узнать о наличии </w:t>
      </w:r>
      <w:r w:rsidRPr="00262030">
        <w:rPr>
          <w:color w:val="000000" w:themeColor="text1"/>
          <w:sz w:val="28"/>
          <w:szCs w:val="28"/>
        </w:rPr>
        <w:lastRenderedPageBreak/>
        <w:t>охранной зоны на земельном участке поможет электронный сервис «Публичная кадастровая карта».</w:t>
      </w:r>
    </w:p>
    <w:p w:rsidR="00C45E2D" w:rsidRPr="00333A1C" w:rsidRDefault="00C45E2D" w:rsidP="00E058A1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33A1C">
        <w:rPr>
          <w:color w:val="000000" w:themeColor="text1"/>
          <w:sz w:val="28"/>
          <w:szCs w:val="28"/>
        </w:rPr>
        <w:t>Собственники земельных участков, землевладельцы</w:t>
      </w:r>
      <w:r w:rsidR="00262030" w:rsidRPr="00333A1C">
        <w:rPr>
          <w:color w:val="000000" w:themeColor="text1"/>
          <w:sz w:val="28"/>
          <w:szCs w:val="28"/>
        </w:rPr>
        <w:t xml:space="preserve"> и </w:t>
      </w:r>
      <w:r w:rsidRPr="00333A1C">
        <w:rPr>
          <w:color w:val="000000" w:themeColor="text1"/>
          <w:sz w:val="28"/>
          <w:szCs w:val="28"/>
        </w:rPr>
        <w:t>землепользователи</w:t>
      </w:r>
      <w:r w:rsidR="00262030" w:rsidRPr="00333A1C">
        <w:rPr>
          <w:color w:val="000000" w:themeColor="text1"/>
          <w:sz w:val="28"/>
          <w:szCs w:val="28"/>
        </w:rPr>
        <w:t xml:space="preserve"> </w:t>
      </w:r>
      <w:r w:rsidRPr="00333A1C">
        <w:rPr>
          <w:color w:val="000000" w:themeColor="text1"/>
          <w:sz w:val="28"/>
          <w:szCs w:val="28"/>
        </w:rPr>
        <w:t xml:space="preserve">земельных участков, на которых установлена охранная зона пункта, обязаны обеспечить возможность подъезда (подхода) заинтересованных лиц к указанным пунктам при выполнении геодезических и картографических работ, а также при проведении </w:t>
      </w:r>
      <w:r w:rsidR="00A330F6" w:rsidRPr="00333A1C">
        <w:rPr>
          <w:color w:val="000000" w:themeColor="text1"/>
          <w:sz w:val="28"/>
          <w:szCs w:val="28"/>
        </w:rPr>
        <w:t xml:space="preserve">обследования, </w:t>
      </w:r>
      <w:r w:rsidRPr="00333A1C">
        <w:rPr>
          <w:color w:val="000000" w:themeColor="text1"/>
          <w:sz w:val="28"/>
          <w:szCs w:val="28"/>
        </w:rPr>
        <w:t>ремонта и восстановления указанных пунктов.</w:t>
      </w:r>
    </w:p>
    <w:p w:rsidR="00262030" w:rsidRPr="00333A1C" w:rsidRDefault="00C45E2D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Правообладатели объектов недвижимости </w:t>
      </w:r>
      <w:r w:rsidR="00262030"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обязаны уведомлять Управление Росреестра по </w:t>
      </w:r>
      <w:r w:rsidR="003C2093"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Самарской области </w:t>
      </w:r>
      <w:r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62030"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 всех случаях </w:t>
      </w:r>
      <w:r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</w:t>
      </w:r>
      <w:r w:rsidR="00E058A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030"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>или уничтожени</w:t>
      </w:r>
      <w:r w:rsidR="00E058A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62030"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>пунктов государственной геодезической, нивелирной или гравиметрической сети</w:t>
      </w:r>
      <w:r w:rsidR="000A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62030" w:rsidRPr="00333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15 календарных дней. </w:t>
      </w:r>
    </w:p>
    <w:p w:rsidR="00CD31FE" w:rsidRPr="00333A1C" w:rsidRDefault="00E26E60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вопросу уведомления о случаях повреждения или уничтожения геодезического пункта необходимо обращаться в отдел геодезии и картографии Управления п адресу: г.Самара, ул.Антонова-Овсеенко</w:t>
      </w:r>
      <w:r w:rsidR="00B53A0B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дом 44а, тел. </w:t>
      </w:r>
      <w:r w:rsidR="00262030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933-82-12.</w:t>
      </w:r>
    </w:p>
    <w:p w:rsidR="00C45E2D" w:rsidRDefault="00262030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A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</w:t>
      </w:r>
      <w:r w:rsidR="00C45E2D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неуведомление собственником, владельцем или пользователем земельного участка, </w:t>
      </w:r>
      <w:r w:rsidR="00E05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здания или сооружения</w:t>
      </w:r>
      <w:r w:rsidR="00276EBE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которых размещены пункты</w:t>
      </w:r>
      <w:r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45E2D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которых размещены пункты ГГС, об уничтожении, повреждении или о сносе</w:t>
      </w:r>
      <w:r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</w:t>
      </w:r>
      <w:r w:rsidR="00276EBE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тих пунктов, а равно отказ в предоставлении возможности подъезда </w:t>
      </w:r>
      <w:r w:rsidR="00C631ED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(подхода) к этим пунктам для проведения на них набл</w:t>
      </w:r>
      <w:r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C631ED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дений – влечет предупреждение или нал</w:t>
      </w:r>
      <w:r w:rsidR="00E05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ожение административного штрафа</w:t>
      </w:r>
      <w:r w:rsidR="00C631ED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31ED" w:rsidRPr="00333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размере от одной тысячи до пяти тысяч рублей. </w:t>
      </w:r>
    </w:p>
    <w:p w:rsidR="00E058A1" w:rsidRDefault="00E058A1" w:rsidP="00E058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8A1" w:rsidRPr="00EE4268" w:rsidRDefault="00E058A1" w:rsidP="00E05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2B8954" wp14:editId="4B403AAD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58A1" w:rsidRDefault="00E058A1" w:rsidP="00E058A1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E058A1" w:rsidRPr="003926EF" w:rsidRDefault="00E058A1" w:rsidP="00E058A1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E058A1" w:rsidRPr="00333A1C" w:rsidRDefault="00E058A1" w:rsidP="00E058A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2030" w:rsidRPr="00333A1C" w:rsidRDefault="00262030" w:rsidP="00E058A1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62030" w:rsidRPr="0033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55"/>
    <w:rsid w:val="00012D95"/>
    <w:rsid w:val="00077BBE"/>
    <w:rsid w:val="000A45D3"/>
    <w:rsid w:val="000A7FBC"/>
    <w:rsid w:val="000E56CE"/>
    <w:rsid w:val="00135CAA"/>
    <w:rsid w:val="0017405C"/>
    <w:rsid w:val="001D3FE5"/>
    <w:rsid w:val="001F3D23"/>
    <w:rsid w:val="00217431"/>
    <w:rsid w:val="002440B7"/>
    <w:rsid w:val="00262030"/>
    <w:rsid w:val="00265511"/>
    <w:rsid w:val="00273E55"/>
    <w:rsid w:val="00276EBE"/>
    <w:rsid w:val="0028068D"/>
    <w:rsid w:val="002C0E2D"/>
    <w:rsid w:val="002F61E4"/>
    <w:rsid w:val="002F6F9F"/>
    <w:rsid w:val="00333A1C"/>
    <w:rsid w:val="00343386"/>
    <w:rsid w:val="00351667"/>
    <w:rsid w:val="003C2093"/>
    <w:rsid w:val="003C26EC"/>
    <w:rsid w:val="003D7BB2"/>
    <w:rsid w:val="0045586C"/>
    <w:rsid w:val="004560E3"/>
    <w:rsid w:val="00476EE2"/>
    <w:rsid w:val="0048092E"/>
    <w:rsid w:val="00491599"/>
    <w:rsid w:val="004D6BDE"/>
    <w:rsid w:val="0059522B"/>
    <w:rsid w:val="00651054"/>
    <w:rsid w:val="00656084"/>
    <w:rsid w:val="00670C10"/>
    <w:rsid w:val="006A4916"/>
    <w:rsid w:val="00734069"/>
    <w:rsid w:val="00756D57"/>
    <w:rsid w:val="0076485A"/>
    <w:rsid w:val="00794CDC"/>
    <w:rsid w:val="00795F24"/>
    <w:rsid w:val="007D5199"/>
    <w:rsid w:val="00861D78"/>
    <w:rsid w:val="00882E76"/>
    <w:rsid w:val="0088710E"/>
    <w:rsid w:val="008939AC"/>
    <w:rsid w:val="008B1310"/>
    <w:rsid w:val="008B2630"/>
    <w:rsid w:val="00922DE7"/>
    <w:rsid w:val="009A2E31"/>
    <w:rsid w:val="009D42B1"/>
    <w:rsid w:val="00A309C5"/>
    <w:rsid w:val="00A330F6"/>
    <w:rsid w:val="00A40623"/>
    <w:rsid w:val="00A76D20"/>
    <w:rsid w:val="00AF2D5B"/>
    <w:rsid w:val="00B31B10"/>
    <w:rsid w:val="00B47DD4"/>
    <w:rsid w:val="00B53A0B"/>
    <w:rsid w:val="00B81723"/>
    <w:rsid w:val="00BB6512"/>
    <w:rsid w:val="00BF4DE4"/>
    <w:rsid w:val="00C11BC2"/>
    <w:rsid w:val="00C45E2D"/>
    <w:rsid w:val="00C631ED"/>
    <w:rsid w:val="00CB7974"/>
    <w:rsid w:val="00CD31FE"/>
    <w:rsid w:val="00CE0C7D"/>
    <w:rsid w:val="00CF24EA"/>
    <w:rsid w:val="00D018D5"/>
    <w:rsid w:val="00D03AF2"/>
    <w:rsid w:val="00D510D1"/>
    <w:rsid w:val="00DC04ED"/>
    <w:rsid w:val="00DD035C"/>
    <w:rsid w:val="00DD3662"/>
    <w:rsid w:val="00E058A1"/>
    <w:rsid w:val="00E13D83"/>
    <w:rsid w:val="00E26E60"/>
    <w:rsid w:val="00E575F7"/>
    <w:rsid w:val="00E60C28"/>
    <w:rsid w:val="00EA5776"/>
    <w:rsid w:val="00ED334B"/>
    <w:rsid w:val="00ED560A"/>
    <w:rsid w:val="00F41A68"/>
    <w:rsid w:val="00F72221"/>
    <w:rsid w:val="00F8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6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6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6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9A11-2260-4EFE-81CF-8E345384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Шумилина Юлия Геннадьевна</dc:creator>
  <cp:lastModifiedBy>Мария</cp:lastModifiedBy>
  <cp:revision>2</cp:revision>
  <cp:lastPrinted>2023-07-04T10:08:00Z</cp:lastPrinted>
  <dcterms:created xsi:type="dcterms:W3CDTF">2023-08-11T04:16:00Z</dcterms:created>
  <dcterms:modified xsi:type="dcterms:W3CDTF">2023-08-11T04:16:00Z</dcterms:modified>
</cp:coreProperties>
</file>